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828"/>
        <w:gridCol w:w="2829"/>
        <w:gridCol w:w="2829"/>
        <w:gridCol w:w="2829"/>
        <w:gridCol w:w="2829"/>
      </w:tblGrid>
      <w:tr w:rsidR="005F7CF3" w:rsidTr="003636E0">
        <w:tc>
          <w:tcPr>
            <w:tcW w:w="2828" w:type="dxa"/>
            <w:shd w:val="clear" w:color="auto" w:fill="EAF1DD" w:themeFill="accent3" w:themeFillTint="33"/>
          </w:tcPr>
          <w:p w:rsidR="005F7CF3" w:rsidRDefault="005F7CF3">
            <w:r>
              <w:t>AFC / niveau de maitrise</w:t>
            </w:r>
          </w:p>
        </w:tc>
        <w:tc>
          <w:tcPr>
            <w:tcW w:w="2829" w:type="dxa"/>
            <w:shd w:val="clear" w:color="auto" w:fill="C6D9F1" w:themeFill="text2" w:themeFillTint="33"/>
          </w:tcPr>
          <w:p w:rsidR="005F7CF3" w:rsidRDefault="00857D43" w:rsidP="00857D43">
            <w:pPr>
              <w:pStyle w:val="Paragraphedeliste"/>
              <w:numPr>
                <w:ilvl w:val="0"/>
                <w:numId w:val="1"/>
              </w:numPr>
            </w:pPr>
            <w:r>
              <w:t>insuffisant</w:t>
            </w:r>
          </w:p>
        </w:tc>
        <w:tc>
          <w:tcPr>
            <w:tcW w:w="2829" w:type="dxa"/>
            <w:shd w:val="clear" w:color="auto" w:fill="C6D9F1" w:themeFill="text2" w:themeFillTint="33"/>
          </w:tcPr>
          <w:p w:rsidR="005F7CF3" w:rsidRDefault="00857D43" w:rsidP="00857D43">
            <w:pPr>
              <w:pStyle w:val="Paragraphedeliste"/>
              <w:numPr>
                <w:ilvl w:val="0"/>
                <w:numId w:val="1"/>
              </w:numPr>
            </w:pPr>
            <w:r>
              <w:t xml:space="preserve">  fragile</w:t>
            </w:r>
          </w:p>
        </w:tc>
        <w:tc>
          <w:tcPr>
            <w:tcW w:w="2829" w:type="dxa"/>
            <w:shd w:val="clear" w:color="auto" w:fill="C6D9F1" w:themeFill="text2" w:themeFillTint="33"/>
          </w:tcPr>
          <w:p w:rsidR="005F7CF3" w:rsidRDefault="00857D43" w:rsidP="00857D43">
            <w:pPr>
              <w:pStyle w:val="Paragraphedeliste"/>
              <w:numPr>
                <w:ilvl w:val="0"/>
                <w:numId w:val="1"/>
              </w:numPr>
            </w:pPr>
            <w:r>
              <w:t>satisfaisant</w:t>
            </w:r>
          </w:p>
        </w:tc>
        <w:tc>
          <w:tcPr>
            <w:tcW w:w="2829" w:type="dxa"/>
            <w:shd w:val="clear" w:color="auto" w:fill="C6D9F1" w:themeFill="text2" w:themeFillTint="33"/>
          </w:tcPr>
          <w:p w:rsidR="005F7CF3" w:rsidRDefault="00857D43" w:rsidP="00857D43">
            <w:pPr>
              <w:pStyle w:val="Paragraphedeliste"/>
              <w:numPr>
                <w:ilvl w:val="0"/>
                <w:numId w:val="1"/>
              </w:numPr>
            </w:pPr>
            <w:r>
              <w:t>très satisfaisant</w:t>
            </w:r>
          </w:p>
        </w:tc>
      </w:tr>
      <w:tr w:rsidR="005F7CF3" w:rsidTr="003636E0">
        <w:tc>
          <w:tcPr>
            <w:tcW w:w="2828" w:type="dxa"/>
            <w:shd w:val="clear" w:color="auto" w:fill="D9D9D9" w:themeFill="background1" w:themeFillShade="D9"/>
          </w:tcPr>
          <w:p w:rsidR="005F7CF3" w:rsidRDefault="005F7CF3">
            <w:r>
              <w:t>Manifester sa compréhension en répondant à des questions</w:t>
            </w:r>
          </w:p>
        </w:tc>
        <w:tc>
          <w:tcPr>
            <w:tcW w:w="2829" w:type="dxa"/>
          </w:tcPr>
          <w:p w:rsidR="005F7CF3" w:rsidRDefault="005F7CF3">
            <w:bookmarkStart w:id="0" w:name="_GoBack"/>
            <w:bookmarkEnd w:id="0"/>
          </w:p>
        </w:tc>
        <w:tc>
          <w:tcPr>
            <w:tcW w:w="2829" w:type="dxa"/>
          </w:tcPr>
          <w:p w:rsidR="005F7CF3" w:rsidRDefault="005F7CF3"/>
        </w:tc>
        <w:tc>
          <w:tcPr>
            <w:tcW w:w="2829" w:type="dxa"/>
          </w:tcPr>
          <w:p w:rsidR="005F7CF3" w:rsidRDefault="005F7CF3"/>
        </w:tc>
        <w:tc>
          <w:tcPr>
            <w:tcW w:w="2829" w:type="dxa"/>
          </w:tcPr>
          <w:p w:rsidR="005F7CF3" w:rsidRDefault="005F7CF3">
            <w:r>
              <w:t>Ecoute attentive – active</w:t>
            </w:r>
          </w:p>
        </w:tc>
      </w:tr>
      <w:tr w:rsidR="005F7CF3" w:rsidTr="003636E0">
        <w:tc>
          <w:tcPr>
            <w:tcW w:w="2828" w:type="dxa"/>
            <w:shd w:val="clear" w:color="auto" w:fill="D9D9D9" w:themeFill="background1" w:themeFillShade="D9"/>
          </w:tcPr>
          <w:p w:rsidR="005F7CF3" w:rsidRDefault="005F7CF3">
            <w:r>
              <w:t>Dire de mémoire un texte à haute voix</w:t>
            </w:r>
          </w:p>
        </w:tc>
        <w:tc>
          <w:tcPr>
            <w:tcW w:w="2829" w:type="dxa"/>
          </w:tcPr>
          <w:p w:rsidR="005F7CF3" w:rsidRDefault="005F7CF3">
            <w:r>
              <w:t>Besoin d’aide d’un souffleur</w:t>
            </w:r>
            <w:r w:rsidR="00857D43">
              <w:t xml:space="preserve"> pour restituer le texte</w:t>
            </w:r>
          </w:p>
          <w:p w:rsidR="00857D43" w:rsidRDefault="00857D43">
            <w:r>
              <w:t>Et Pas de prise en compte de l’auditoire (corps et voix)</w:t>
            </w:r>
          </w:p>
        </w:tc>
        <w:tc>
          <w:tcPr>
            <w:tcW w:w="2829" w:type="dxa"/>
          </w:tcPr>
          <w:p w:rsidR="005F7CF3" w:rsidRDefault="005F7CF3">
            <w:r>
              <w:t>Débit saccadé</w:t>
            </w:r>
          </w:p>
          <w:p w:rsidR="005F7CF3" w:rsidRDefault="00857D43">
            <w:r>
              <w:t xml:space="preserve">Ou </w:t>
            </w:r>
            <w:r w:rsidR="005F7CF3">
              <w:t xml:space="preserve">Quelques modifications du </w:t>
            </w:r>
            <w:proofErr w:type="gramStart"/>
            <w:r w:rsidR="005F7CF3">
              <w:t>textes</w:t>
            </w:r>
            <w:proofErr w:type="gramEnd"/>
            <w:r w:rsidR="005F7CF3">
              <w:t xml:space="preserve"> ou hésitations</w:t>
            </w:r>
          </w:p>
          <w:p w:rsidR="00857D43" w:rsidRDefault="00857D43">
            <w:r>
              <w:t>Ou Niveau de voix inaudible ou posture du corps fermée</w:t>
            </w:r>
          </w:p>
        </w:tc>
        <w:tc>
          <w:tcPr>
            <w:tcW w:w="2829" w:type="dxa"/>
          </w:tcPr>
          <w:p w:rsidR="005F7CF3" w:rsidRDefault="005F7CF3">
            <w:r>
              <w:t>Diction fluide</w:t>
            </w:r>
          </w:p>
          <w:p w:rsidR="005F7CF3" w:rsidRDefault="00857D43">
            <w:r>
              <w:t xml:space="preserve">Et </w:t>
            </w:r>
            <w:r w:rsidR="005F7CF3">
              <w:t>Texte maitrisé</w:t>
            </w:r>
          </w:p>
          <w:p w:rsidR="00857D43" w:rsidRDefault="00857D43">
            <w:r>
              <w:t>Et Voix audible – posture ouverte</w:t>
            </w:r>
          </w:p>
        </w:tc>
        <w:tc>
          <w:tcPr>
            <w:tcW w:w="2829" w:type="dxa"/>
          </w:tcPr>
          <w:p w:rsidR="00857D43" w:rsidRDefault="00857D43">
            <w:r>
              <w:t>Niveau 3 atteint +</w:t>
            </w:r>
          </w:p>
          <w:p w:rsidR="005F7CF3" w:rsidRDefault="005F7CF3">
            <w:r>
              <w:t>Nuances</w:t>
            </w:r>
          </w:p>
        </w:tc>
      </w:tr>
      <w:tr w:rsidR="005F7CF3" w:rsidTr="003636E0">
        <w:tc>
          <w:tcPr>
            <w:tcW w:w="2828" w:type="dxa"/>
            <w:shd w:val="clear" w:color="auto" w:fill="D9D9D9" w:themeFill="background1" w:themeFillShade="D9"/>
          </w:tcPr>
          <w:p w:rsidR="005F7CF3" w:rsidRDefault="005F7CF3">
            <w:r>
              <w:t>Réaliser une courte présentation orale</w:t>
            </w:r>
          </w:p>
        </w:tc>
        <w:tc>
          <w:tcPr>
            <w:tcW w:w="2829" w:type="dxa"/>
          </w:tcPr>
          <w:p w:rsidR="005F7CF3" w:rsidRDefault="005E04AA">
            <w:r>
              <w:t>Lire ses notes sans prendre en compte l’auditoire (voix- posture)</w:t>
            </w:r>
          </w:p>
        </w:tc>
        <w:tc>
          <w:tcPr>
            <w:tcW w:w="2829" w:type="dxa"/>
          </w:tcPr>
          <w:p w:rsidR="005F7CF3" w:rsidRDefault="0053447A">
            <w:r>
              <w:t xml:space="preserve">Lire </w:t>
            </w:r>
            <w:r w:rsidR="005E04AA">
              <w:t xml:space="preserve">ou réciter </w:t>
            </w:r>
            <w:r>
              <w:t>ses notes sans prendre en compte l’auditoire (voix- posture)</w:t>
            </w:r>
          </w:p>
        </w:tc>
        <w:tc>
          <w:tcPr>
            <w:tcW w:w="2829" w:type="dxa"/>
          </w:tcPr>
          <w:p w:rsidR="005F7CF3" w:rsidRDefault="0053447A">
            <w:r>
              <w:t>Prendre appui sur ses notes</w:t>
            </w:r>
          </w:p>
          <w:p w:rsidR="0053447A" w:rsidRDefault="0053447A">
            <w:r>
              <w:t>Niveau de voix audible</w:t>
            </w:r>
          </w:p>
          <w:p w:rsidR="0053447A" w:rsidRDefault="0053447A">
            <w:r>
              <w:t>Posture ouverte</w:t>
            </w:r>
          </w:p>
        </w:tc>
        <w:tc>
          <w:tcPr>
            <w:tcW w:w="2829" w:type="dxa"/>
          </w:tcPr>
          <w:p w:rsidR="005F7CF3" w:rsidRDefault="005F7CF3"/>
        </w:tc>
      </w:tr>
      <w:tr w:rsidR="005F7CF3" w:rsidTr="003636E0">
        <w:tc>
          <w:tcPr>
            <w:tcW w:w="2828" w:type="dxa"/>
            <w:shd w:val="clear" w:color="auto" w:fill="D9D9D9" w:themeFill="background1" w:themeFillShade="D9"/>
          </w:tcPr>
          <w:p w:rsidR="005F7CF3" w:rsidRDefault="005F7CF3">
            <w:proofErr w:type="spellStart"/>
            <w:r>
              <w:t>Intéragir</w:t>
            </w:r>
            <w:proofErr w:type="spellEnd"/>
            <w:r>
              <w:t xml:space="preserve"> de façon constructive</w:t>
            </w:r>
          </w:p>
        </w:tc>
        <w:tc>
          <w:tcPr>
            <w:tcW w:w="2829" w:type="dxa"/>
          </w:tcPr>
          <w:p w:rsidR="005F7CF3" w:rsidRDefault="0053447A">
            <w:r>
              <w:t>Répéter ce qui vient d’être dit.</w:t>
            </w:r>
          </w:p>
        </w:tc>
        <w:tc>
          <w:tcPr>
            <w:tcW w:w="2829" w:type="dxa"/>
          </w:tcPr>
          <w:p w:rsidR="005F7CF3" w:rsidRDefault="005F7CF3"/>
        </w:tc>
        <w:tc>
          <w:tcPr>
            <w:tcW w:w="2829" w:type="dxa"/>
          </w:tcPr>
          <w:p w:rsidR="005F7CF3" w:rsidRDefault="005F7CF3"/>
        </w:tc>
        <w:tc>
          <w:tcPr>
            <w:tcW w:w="2829" w:type="dxa"/>
          </w:tcPr>
          <w:p w:rsidR="005F7CF3" w:rsidRDefault="005F7CF3"/>
        </w:tc>
      </w:tr>
    </w:tbl>
    <w:p w:rsidR="00713FCF" w:rsidRDefault="00713FCF"/>
    <w:sectPr w:rsidR="00713FCF" w:rsidSect="005F7CF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F5F0B"/>
    <w:multiLevelType w:val="hybridMultilevel"/>
    <w:tmpl w:val="AB0EB922"/>
    <w:lvl w:ilvl="0" w:tplc="9F5C15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063B3B"/>
    <w:multiLevelType w:val="hybridMultilevel"/>
    <w:tmpl w:val="FD02E62C"/>
    <w:lvl w:ilvl="0" w:tplc="855CC41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A28"/>
    <w:rsid w:val="003636E0"/>
    <w:rsid w:val="0053447A"/>
    <w:rsid w:val="005E04AA"/>
    <w:rsid w:val="005F7CF3"/>
    <w:rsid w:val="00713FCF"/>
    <w:rsid w:val="00857D43"/>
    <w:rsid w:val="00F46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F7C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857D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F7C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857D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130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Florence</dc:creator>
  <cp:keywords/>
  <dc:description/>
  <cp:lastModifiedBy>Florence</cp:lastModifiedBy>
  <cp:revision>9</cp:revision>
  <dcterms:created xsi:type="dcterms:W3CDTF">2017-10-02T13:48:00Z</dcterms:created>
  <dcterms:modified xsi:type="dcterms:W3CDTF">2017-10-02T14:23:00Z</dcterms:modified>
</cp:coreProperties>
</file>